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62" w:rsidRPr="00E00EA7" w:rsidRDefault="00852962" w:rsidP="00865D68">
      <w:pPr>
        <w:tabs>
          <w:tab w:val="left" w:pos="-1440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E00EA7">
        <w:rPr>
          <w:rFonts w:ascii="Arial" w:hAnsi="Arial" w:cs="Arial"/>
          <w:b/>
          <w:sz w:val="22"/>
          <w:szCs w:val="22"/>
        </w:rPr>
        <w:t>2.8-</w:t>
      </w:r>
      <w:r w:rsidRPr="00E00EA7">
        <w:rPr>
          <w:rFonts w:ascii="Arial" w:hAnsi="Arial" w:cs="Arial"/>
          <w:sz w:val="22"/>
          <w:szCs w:val="22"/>
        </w:rPr>
        <w:tab/>
      </w:r>
      <w:r w:rsidRPr="00E00EA7">
        <w:rPr>
          <w:rFonts w:ascii="Arial" w:hAnsi="Arial" w:cs="Arial"/>
          <w:b/>
          <w:caps/>
          <w:sz w:val="22"/>
          <w:szCs w:val="22"/>
        </w:rPr>
        <w:t>Mesa de Sala Docente</w:t>
      </w:r>
      <w:r w:rsidRPr="00E00EA7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</w:p>
    <w:p w:rsidR="00E00EA7" w:rsidRDefault="00E00EA7" w:rsidP="00865D68">
      <w:pPr>
        <w:pStyle w:val="Textoindependiente"/>
        <w:tabs>
          <w:tab w:val="left" w:pos="-5245"/>
        </w:tabs>
        <w:spacing w:after="0"/>
        <w:jc w:val="both"/>
        <w:rPr>
          <w:rFonts w:ascii="Arial" w:hAnsi="Arial" w:cs="Arial"/>
          <w:lang w:val="es-ES_tradnl"/>
        </w:rPr>
      </w:pPr>
    </w:p>
    <w:p w:rsidR="00C328B5" w:rsidRDefault="00C328B5" w:rsidP="00806447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u w:val="single"/>
          <w:lang w:val="es-ES_tradnl"/>
        </w:rPr>
        <w:t>D</w:t>
      </w:r>
      <w:r w:rsidRPr="00E00EA7">
        <w:rPr>
          <w:rFonts w:ascii="Arial" w:hAnsi="Arial" w:cs="Arial"/>
          <w:u w:val="single"/>
          <w:lang w:val="es-ES_tradnl"/>
        </w:rPr>
        <w:t>imensiones</w:t>
      </w:r>
      <w:r>
        <w:rPr>
          <w:rFonts w:ascii="Arial" w:hAnsi="Arial" w:cs="Arial"/>
          <w:u w:val="single"/>
          <w:lang w:val="es-ES_tradnl"/>
        </w:rPr>
        <w:t>:</w:t>
      </w:r>
      <w:r w:rsidRPr="003A3EBA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>Ancho 90cm. Largo 180cm. Altura 72cm.</w:t>
      </w:r>
    </w:p>
    <w:p w:rsidR="00C328B5" w:rsidRDefault="00C328B5" w:rsidP="00806447">
      <w:pPr>
        <w:jc w:val="both"/>
        <w:rPr>
          <w:rFonts w:ascii="Arial" w:hAnsi="Arial" w:cs="Arial"/>
          <w:lang w:val="es-ES_tradnl"/>
        </w:rPr>
      </w:pPr>
    </w:p>
    <w:p w:rsidR="00C328B5" w:rsidRPr="001A40D1" w:rsidRDefault="00C328B5" w:rsidP="00C328B5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1A40D1">
        <w:rPr>
          <w:rFonts w:ascii="Arial" w:hAnsi="Arial" w:cs="Arial"/>
          <w:lang w:val="es-ES_tradnl"/>
        </w:rPr>
        <w:t>Se realizará cumpliendo con las especificaciones técnicas generales, las que se establecen a continuación y en la</w:t>
      </w:r>
      <w:r>
        <w:rPr>
          <w:rFonts w:ascii="Arial" w:hAnsi="Arial" w:cs="Arial"/>
          <w:lang w:val="es-ES_tradnl"/>
        </w:rPr>
        <w:t>s</w:t>
      </w:r>
      <w:r w:rsidRPr="001A40D1">
        <w:rPr>
          <w:rFonts w:ascii="Arial" w:hAnsi="Arial" w:cs="Arial"/>
          <w:lang w:val="es-ES_tradnl"/>
        </w:rPr>
        <w:t xml:space="preserve"> planilla</w:t>
      </w:r>
      <w:r>
        <w:rPr>
          <w:rFonts w:ascii="Arial" w:hAnsi="Arial" w:cs="Arial"/>
          <w:lang w:val="es-ES_tradnl"/>
        </w:rPr>
        <w:t>s</w:t>
      </w:r>
      <w:r w:rsidRPr="001A40D1">
        <w:rPr>
          <w:rFonts w:ascii="Arial" w:hAnsi="Arial" w:cs="Arial"/>
          <w:lang w:val="es-ES_tradnl"/>
        </w:rPr>
        <w:t xml:space="preserve"> anexa</w:t>
      </w:r>
      <w:r>
        <w:rPr>
          <w:rFonts w:ascii="Arial" w:hAnsi="Arial" w:cs="Arial"/>
          <w:lang w:val="es-ES_tradnl"/>
        </w:rPr>
        <w:t xml:space="preserve">s </w:t>
      </w:r>
      <w:r w:rsidRPr="00A7166F">
        <w:rPr>
          <w:rFonts w:ascii="Arial" w:hAnsi="Arial" w:cs="Arial"/>
          <w:b/>
          <w:lang w:val="es-ES_tradnl"/>
        </w:rPr>
        <w:t>2.</w:t>
      </w:r>
      <w:r>
        <w:rPr>
          <w:rFonts w:ascii="Arial" w:hAnsi="Arial" w:cs="Arial"/>
          <w:b/>
          <w:lang w:val="es-ES_tradnl"/>
        </w:rPr>
        <w:t xml:space="preserve">8a </w:t>
      </w:r>
      <w:r w:rsidRPr="00C328B5">
        <w:rPr>
          <w:rFonts w:ascii="Arial" w:hAnsi="Arial" w:cs="Arial"/>
          <w:lang w:val="es-ES_tradnl"/>
        </w:rPr>
        <w:t>y</w:t>
      </w:r>
      <w:r>
        <w:rPr>
          <w:rFonts w:ascii="Arial" w:hAnsi="Arial" w:cs="Arial"/>
          <w:lang w:val="es-ES_tradnl"/>
        </w:rPr>
        <w:t xml:space="preserve"> </w:t>
      </w:r>
      <w:r w:rsidRPr="00C328B5">
        <w:rPr>
          <w:rFonts w:ascii="Arial" w:hAnsi="Arial" w:cs="Arial"/>
          <w:b/>
          <w:lang w:val="es-ES_tradnl"/>
        </w:rPr>
        <w:t>2.8b</w:t>
      </w:r>
      <w:r w:rsidRPr="001A40D1">
        <w:rPr>
          <w:rFonts w:ascii="Arial" w:hAnsi="Arial" w:cs="Arial"/>
          <w:lang w:val="es-ES_tradnl"/>
        </w:rPr>
        <w:t>.</w:t>
      </w:r>
    </w:p>
    <w:p w:rsidR="00C328B5" w:rsidRPr="001A40D1" w:rsidRDefault="00C328B5" w:rsidP="00C328B5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1A40D1">
        <w:rPr>
          <w:rFonts w:ascii="Arial" w:hAnsi="Arial" w:cs="Arial"/>
          <w:sz w:val="20"/>
        </w:rPr>
        <w:t xml:space="preserve">Mesa de cuatro patas de </w:t>
      </w:r>
      <w:r>
        <w:rPr>
          <w:rFonts w:ascii="Arial" w:hAnsi="Arial" w:cs="Arial"/>
          <w:sz w:val="20"/>
        </w:rPr>
        <w:t>hierro</w:t>
      </w:r>
      <w:r w:rsidRPr="001A40D1">
        <w:rPr>
          <w:rFonts w:ascii="Arial" w:hAnsi="Arial" w:cs="Arial"/>
          <w:sz w:val="20"/>
        </w:rPr>
        <w:t xml:space="preserve"> y tapa de madera tipo </w:t>
      </w:r>
      <w:proofErr w:type="spellStart"/>
      <w:r w:rsidRPr="001A40D1">
        <w:rPr>
          <w:rFonts w:ascii="Arial" w:hAnsi="Arial" w:cs="Arial"/>
          <w:sz w:val="20"/>
        </w:rPr>
        <w:t>Finger</w:t>
      </w:r>
      <w:proofErr w:type="spellEnd"/>
      <w:r w:rsidRPr="001A40D1">
        <w:rPr>
          <w:rFonts w:ascii="Arial" w:hAnsi="Arial" w:cs="Arial"/>
          <w:sz w:val="20"/>
        </w:rPr>
        <w:t xml:space="preserve"> </w:t>
      </w:r>
      <w:proofErr w:type="spellStart"/>
      <w:r w:rsidRPr="001A40D1">
        <w:rPr>
          <w:rFonts w:ascii="Arial" w:hAnsi="Arial" w:cs="Arial"/>
          <w:sz w:val="20"/>
        </w:rPr>
        <w:t>Joint</w:t>
      </w:r>
      <w:proofErr w:type="spellEnd"/>
      <w:r w:rsidRPr="001A40D1">
        <w:rPr>
          <w:rFonts w:ascii="Arial" w:hAnsi="Arial" w:cs="Arial"/>
          <w:sz w:val="20"/>
        </w:rPr>
        <w:t>.</w:t>
      </w:r>
    </w:p>
    <w:p w:rsidR="00806447" w:rsidRDefault="00806447" w:rsidP="00806447">
      <w:pPr>
        <w:jc w:val="both"/>
        <w:rPr>
          <w:rFonts w:ascii="Arial" w:hAnsi="Arial" w:cs="Arial"/>
          <w:u w:val="single"/>
          <w:lang w:val="es-ES_tradnl"/>
        </w:rPr>
      </w:pPr>
    </w:p>
    <w:p w:rsidR="00806447" w:rsidRPr="00092D68" w:rsidRDefault="00806447" w:rsidP="00806447">
      <w:pPr>
        <w:jc w:val="both"/>
        <w:rPr>
          <w:rFonts w:ascii="Arial" w:hAnsi="Arial" w:cs="Arial"/>
          <w:b/>
          <w:lang w:val="es-ES_tradnl"/>
        </w:rPr>
      </w:pPr>
      <w:r w:rsidRPr="00092D68">
        <w:rPr>
          <w:rFonts w:ascii="Arial" w:hAnsi="Arial" w:cs="Arial"/>
          <w:b/>
          <w:lang w:val="es-ES_tradnl"/>
        </w:rPr>
        <w:t>ESTRUCTURA</w:t>
      </w:r>
    </w:p>
    <w:p w:rsidR="00806447" w:rsidRPr="00092D68" w:rsidRDefault="00806447" w:rsidP="00806447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806447" w:rsidRPr="00027AFB" w:rsidRDefault="00806447" w:rsidP="00806447">
      <w:pPr>
        <w:jc w:val="both"/>
        <w:rPr>
          <w:rFonts w:ascii="Arial" w:hAnsi="Arial" w:cs="Arial"/>
          <w:u w:val="single"/>
          <w:lang w:val="es-ES_tradnl"/>
        </w:rPr>
      </w:pPr>
      <w:r w:rsidRPr="00027AFB">
        <w:rPr>
          <w:rFonts w:ascii="Arial" w:hAnsi="Arial" w:cs="Arial"/>
          <w:u w:val="single"/>
          <w:lang w:val="es-ES_tradnl"/>
        </w:rPr>
        <w:t>Materiales</w:t>
      </w:r>
    </w:p>
    <w:p w:rsidR="00806447" w:rsidRDefault="00806447" w:rsidP="00806447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6565D6">
        <w:rPr>
          <w:rFonts w:ascii="Arial" w:hAnsi="Arial" w:cs="Arial"/>
          <w:sz w:val="20"/>
        </w:rPr>
        <w:t xml:space="preserve">Estructura de tubular de </w:t>
      </w:r>
      <w:r>
        <w:rPr>
          <w:rFonts w:ascii="Arial" w:hAnsi="Arial" w:cs="Arial"/>
          <w:sz w:val="20"/>
        </w:rPr>
        <w:t>sección 30x30</w:t>
      </w:r>
      <w:r w:rsidR="009F46D9">
        <w:rPr>
          <w:rFonts w:ascii="Arial" w:hAnsi="Arial" w:cs="Arial"/>
          <w:sz w:val="20"/>
        </w:rPr>
        <w:t>mm y 30x50mm, de espesor 1,6mm.</w:t>
      </w:r>
    </w:p>
    <w:p w:rsidR="00806447" w:rsidRPr="00852962" w:rsidRDefault="00806447" w:rsidP="00806447">
      <w:pPr>
        <w:jc w:val="both"/>
        <w:rPr>
          <w:lang w:val="es-ES_tradnl"/>
        </w:rPr>
      </w:pPr>
    </w:p>
    <w:p w:rsidR="00806447" w:rsidRPr="00027AFB" w:rsidRDefault="00806447" w:rsidP="00806447">
      <w:pPr>
        <w:jc w:val="both"/>
        <w:rPr>
          <w:rFonts w:ascii="Arial" w:hAnsi="Arial" w:cs="Arial"/>
          <w:u w:val="single"/>
          <w:lang w:val="es-ES_tradnl"/>
        </w:rPr>
      </w:pPr>
      <w:r w:rsidRPr="00027AFB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806447" w:rsidRPr="00277C76" w:rsidRDefault="00806447" w:rsidP="00806447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806447" w:rsidRPr="00277C76" w:rsidRDefault="00806447" w:rsidP="00806447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>ealizarán con soldadura tipo MIG</w:t>
      </w:r>
      <w:r w:rsidRPr="00277C76">
        <w:rPr>
          <w:rFonts w:ascii="Arial" w:hAnsi="Arial" w:cs="Arial"/>
          <w:lang w:val="es-ES_tradnl"/>
        </w:rPr>
        <w:t xml:space="preserve"> </w:t>
      </w:r>
      <w:r w:rsidR="009F46D9">
        <w:rPr>
          <w:rFonts w:ascii="Arial" w:hAnsi="Arial" w:cs="Arial"/>
          <w:lang w:val="es-ES_tradnl"/>
        </w:rPr>
        <w:t xml:space="preserve">continua </w:t>
      </w:r>
      <w:r w:rsidRPr="00277C76">
        <w:rPr>
          <w:rFonts w:ascii="Arial" w:hAnsi="Arial" w:cs="Arial"/>
          <w:lang w:val="es-ES_tradnl"/>
        </w:rPr>
        <w:t>de cordón 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806447" w:rsidRDefault="00806447" w:rsidP="00806447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</w:p>
    <w:p w:rsidR="00806447" w:rsidRDefault="00806447" w:rsidP="00806447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  <w:r w:rsidRPr="006565D6">
        <w:rPr>
          <w:rFonts w:ascii="Arial" w:hAnsi="Arial" w:cs="Arial"/>
          <w:lang w:val="es-ES_tradnl"/>
        </w:rPr>
        <w:t xml:space="preserve">La tapa irá fijada a la </w:t>
      </w:r>
      <w:r w:rsidRPr="000351E3">
        <w:rPr>
          <w:rFonts w:ascii="Arial" w:hAnsi="Arial" w:cs="Arial"/>
          <w:lang w:val="es-ES_tradnl"/>
        </w:rPr>
        <w:t>estructura metálica con tornillos para madera</w:t>
      </w:r>
      <w:r w:rsidR="00C328B5">
        <w:rPr>
          <w:rFonts w:ascii="Arial" w:hAnsi="Arial" w:cs="Arial"/>
          <w:lang w:val="es-ES_tradnl"/>
        </w:rPr>
        <w:t xml:space="preserve"> de cabeza </w:t>
      </w:r>
      <w:proofErr w:type="spellStart"/>
      <w:r w:rsidR="00C328B5">
        <w:rPr>
          <w:rFonts w:ascii="Arial" w:hAnsi="Arial" w:cs="Arial"/>
          <w:lang w:val="es-ES_tradnl"/>
        </w:rPr>
        <w:t>exagonal</w:t>
      </w:r>
      <w:proofErr w:type="spellEnd"/>
      <w:r w:rsidRPr="000351E3">
        <w:rPr>
          <w:rFonts w:ascii="Arial" w:hAnsi="Arial" w:cs="Arial"/>
          <w:lang w:val="es-ES_tradnl"/>
        </w:rPr>
        <w:t xml:space="preserve">, según </w:t>
      </w:r>
      <w:r w:rsidRPr="00852962">
        <w:rPr>
          <w:rFonts w:ascii="Arial" w:hAnsi="Arial" w:cs="Arial"/>
          <w:b/>
          <w:lang w:val="es-ES_tradnl"/>
        </w:rPr>
        <w:t>detalle 1</w:t>
      </w:r>
      <w:r w:rsidRPr="006565D6">
        <w:rPr>
          <w:rFonts w:ascii="Arial" w:hAnsi="Arial" w:cs="Arial"/>
          <w:lang w:val="es-ES_tradnl"/>
        </w:rPr>
        <w:t xml:space="preserve"> en planilla anexa</w:t>
      </w:r>
      <w:r w:rsidR="00C328B5">
        <w:rPr>
          <w:rFonts w:ascii="Arial" w:hAnsi="Arial" w:cs="Arial"/>
          <w:lang w:val="es-ES_tradnl"/>
        </w:rPr>
        <w:t xml:space="preserve"> </w:t>
      </w:r>
      <w:r w:rsidR="00C328B5" w:rsidRPr="00C328B5">
        <w:rPr>
          <w:rFonts w:ascii="Arial" w:hAnsi="Arial" w:cs="Arial"/>
          <w:b/>
          <w:lang w:val="es-ES_tradnl"/>
        </w:rPr>
        <w:t>2.8b</w:t>
      </w:r>
      <w:r w:rsidRPr="006565D6">
        <w:rPr>
          <w:rFonts w:ascii="Arial" w:hAnsi="Arial" w:cs="Arial"/>
          <w:lang w:val="es-ES_tradnl"/>
        </w:rPr>
        <w:t xml:space="preserve">, 3 fijaciones por lado </w:t>
      </w:r>
      <w:r>
        <w:rPr>
          <w:rFonts w:ascii="Arial" w:hAnsi="Arial" w:cs="Arial"/>
          <w:lang w:val="es-ES_tradnl"/>
        </w:rPr>
        <w:t xml:space="preserve">largo </w:t>
      </w:r>
      <w:r w:rsidRPr="006565D6">
        <w:rPr>
          <w:rFonts w:ascii="Arial" w:hAnsi="Arial" w:cs="Arial"/>
          <w:lang w:val="es-ES_tradnl"/>
        </w:rPr>
        <w:t>en la estructura perimetral y dos por cada uno de los tubulares</w:t>
      </w:r>
      <w:r w:rsidR="00C328B5">
        <w:rPr>
          <w:rFonts w:ascii="Arial" w:hAnsi="Arial" w:cs="Arial"/>
          <w:lang w:val="es-ES_tradnl"/>
        </w:rPr>
        <w:t xml:space="preserve"> extremos e </w:t>
      </w:r>
      <w:r w:rsidRPr="006565D6">
        <w:rPr>
          <w:rFonts w:ascii="Arial" w:hAnsi="Arial" w:cs="Arial"/>
          <w:lang w:val="es-ES_tradnl"/>
        </w:rPr>
        <w:t xml:space="preserve">intermedios. </w:t>
      </w:r>
    </w:p>
    <w:p w:rsidR="00806447" w:rsidRDefault="00806447" w:rsidP="00806447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</w:p>
    <w:p w:rsidR="00806447" w:rsidRDefault="00806447" w:rsidP="00806447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u w:val="single"/>
          <w:lang w:val="es-ES_tradnl"/>
        </w:rPr>
      </w:pPr>
      <w:r w:rsidRPr="00027AFB">
        <w:rPr>
          <w:rFonts w:ascii="Arial" w:hAnsi="Arial" w:cs="Arial"/>
          <w:u w:val="single"/>
          <w:lang w:val="es-ES_tradnl"/>
        </w:rPr>
        <w:t xml:space="preserve">Terminaciones </w:t>
      </w:r>
    </w:p>
    <w:p w:rsidR="00806447" w:rsidRPr="006565D6" w:rsidRDefault="00806447" w:rsidP="00806447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  <w:r w:rsidRPr="006565D6">
        <w:rPr>
          <w:rFonts w:ascii="Arial" w:hAnsi="Arial" w:cs="Arial"/>
          <w:lang w:val="es-ES_tradnl"/>
        </w:rPr>
        <w:t xml:space="preserve">La terminación de </w:t>
      </w:r>
      <w:r>
        <w:rPr>
          <w:rFonts w:ascii="Arial" w:hAnsi="Arial" w:cs="Arial"/>
          <w:lang w:val="es-ES_tradnl"/>
        </w:rPr>
        <w:t>la estructura metálica</w:t>
      </w:r>
      <w:r w:rsidRPr="006565D6">
        <w:rPr>
          <w:rFonts w:ascii="Arial" w:hAnsi="Arial" w:cs="Arial"/>
          <w:lang w:val="es-ES_tradnl"/>
        </w:rPr>
        <w:t xml:space="preserve"> de la mesa </w:t>
      </w:r>
      <w:r w:rsidRPr="006565D6">
        <w:rPr>
          <w:rFonts w:ascii="Arial" w:hAnsi="Arial" w:cs="Arial"/>
        </w:rPr>
        <w:t xml:space="preserve">será mediante un tratamiento previo antióxido y terminación  </w:t>
      </w:r>
      <w:r w:rsidRPr="006565D6">
        <w:rPr>
          <w:rFonts w:ascii="Arial" w:hAnsi="Arial" w:cs="Arial"/>
          <w:lang w:val="es-ES_tradnl"/>
        </w:rPr>
        <w:t xml:space="preserve">pintura en polvo electroestática </w:t>
      </w:r>
      <w:r w:rsidRPr="000351E3">
        <w:rPr>
          <w:rFonts w:ascii="Arial" w:hAnsi="Arial" w:cs="Arial"/>
          <w:lang w:val="es-ES_tradnl"/>
        </w:rPr>
        <w:t xml:space="preserve">al horno, </w:t>
      </w:r>
      <w:r w:rsidRPr="000351E3">
        <w:rPr>
          <w:rFonts w:ascii="Arial" w:hAnsi="Arial" w:cs="Arial"/>
        </w:rPr>
        <w:t>color gris grafito semimate.</w:t>
      </w:r>
      <w:r w:rsidRPr="006565D6">
        <w:rPr>
          <w:rFonts w:ascii="Arial" w:hAnsi="Arial" w:cs="Arial"/>
          <w:lang w:val="es-ES_tradnl"/>
        </w:rPr>
        <w:t xml:space="preserve"> </w:t>
      </w:r>
    </w:p>
    <w:p w:rsidR="00806447" w:rsidRPr="006565D6" w:rsidRDefault="00806447" w:rsidP="00806447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806447" w:rsidRPr="00092D68" w:rsidRDefault="00806447" w:rsidP="00806447">
      <w:pPr>
        <w:jc w:val="both"/>
        <w:rPr>
          <w:rFonts w:ascii="Arial" w:hAnsi="Arial" w:cs="Arial"/>
          <w:b/>
          <w:lang w:val="es-ES_tradnl"/>
        </w:rPr>
      </w:pPr>
      <w:r w:rsidRPr="00092D68">
        <w:rPr>
          <w:rFonts w:ascii="Arial" w:hAnsi="Arial" w:cs="Arial"/>
          <w:b/>
          <w:lang w:val="es-ES_tradnl"/>
        </w:rPr>
        <w:t>COMPLEMENTOS</w:t>
      </w:r>
    </w:p>
    <w:p w:rsidR="00806447" w:rsidRPr="00092D68" w:rsidRDefault="00806447" w:rsidP="00806447">
      <w:pPr>
        <w:jc w:val="both"/>
        <w:rPr>
          <w:rFonts w:ascii="Arial" w:hAnsi="Arial" w:cs="Arial"/>
          <w:b/>
          <w:highlight w:val="yellow"/>
        </w:rPr>
      </w:pPr>
    </w:p>
    <w:p w:rsidR="00806447" w:rsidRPr="00027AFB" w:rsidRDefault="00806447" w:rsidP="00806447">
      <w:pPr>
        <w:jc w:val="both"/>
        <w:rPr>
          <w:rFonts w:ascii="Arial" w:hAnsi="Arial" w:cs="Arial"/>
          <w:u w:val="single"/>
          <w:lang w:val="es-ES_tradnl"/>
        </w:rPr>
      </w:pPr>
      <w:r w:rsidRPr="00027AFB">
        <w:rPr>
          <w:rFonts w:ascii="Arial" w:hAnsi="Arial" w:cs="Arial"/>
          <w:u w:val="single"/>
          <w:lang w:val="es-ES_tradnl"/>
        </w:rPr>
        <w:t>Materiales</w:t>
      </w:r>
    </w:p>
    <w:p w:rsidR="00806447" w:rsidRPr="006565D6" w:rsidRDefault="00806447" w:rsidP="00806447">
      <w:pPr>
        <w:pStyle w:val="BodyText21"/>
        <w:ind w:left="0" w:firstLine="0"/>
        <w:rPr>
          <w:rFonts w:ascii="Arial" w:hAnsi="Arial" w:cs="Arial"/>
          <w:bCs/>
          <w:sz w:val="20"/>
        </w:rPr>
      </w:pPr>
      <w:r w:rsidRPr="006565D6">
        <w:rPr>
          <w:rFonts w:ascii="Arial" w:hAnsi="Arial" w:cs="Arial"/>
          <w:bCs/>
          <w:sz w:val="20"/>
        </w:rPr>
        <w:t>La tapa estará</w:t>
      </w:r>
      <w:r w:rsidRPr="006565D6">
        <w:rPr>
          <w:rFonts w:ascii="Arial" w:hAnsi="Arial" w:cs="Arial"/>
          <w:sz w:val="20"/>
        </w:rPr>
        <w:t xml:space="preserve"> </w:t>
      </w:r>
      <w:r w:rsidRPr="006565D6">
        <w:rPr>
          <w:rFonts w:ascii="Arial" w:hAnsi="Arial" w:cs="Arial"/>
          <w:bCs/>
          <w:sz w:val="20"/>
        </w:rPr>
        <w:t xml:space="preserve">compuesta por un panel conformado por </w:t>
      </w:r>
      <w:proofErr w:type="spellStart"/>
      <w:r w:rsidRPr="006565D6">
        <w:rPr>
          <w:rFonts w:ascii="Arial" w:hAnsi="Arial" w:cs="Arial"/>
          <w:bCs/>
          <w:sz w:val="20"/>
        </w:rPr>
        <w:t>alistonado</w:t>
      </w:r>
      <w:proofErr w:type="spellEnd"/>
      <w:r w:rsidRPr="006565D6">
        <w:rPr>
          <w:rFonts w:ascii="Arial" w:hAnsi="Arial" w:cs="Arial"/>
          <w:bCs/>
          <w:sz w:val="20"/>
        </w:rPr>
        <w:t xml:space="preserve"> de Eucaliptus </w:t>
      </w:r>
      <w:proofErr w:type="spellStart"/>
      <w:r w:rsidRPr="006565D6">
        <w:rPr>
          <w:rFonts w:ascii="Arial" w:hAnsi="Arial" w:cs="Arial"/>
          <w:bCs/>
          <w:sz w:val="20"/>
        </w:rPr>
        <w:t>Grandis</w:t>
      </w:r>
      <w:proofErr w:type="spellEnd"/>
      <w:r w:rsidRPr="006565D6">
        <w:rPr>
          <w:rFonts w:ascii="Arial" w:hAnsi="Arial" w:cs="Arial"/>
          <w:bCs/>
          <w:sz w:val="20"/>
        </w:rPr>
        <w:t xml:space="preserve"> o superior calidad, con lamelas encoladas, unidas en el ancho con un tipo de unión por “</w:t>
      </w:r>
      <w:proofErr w:type="spellStart"/>
      <w:r w:rsidRPr="006565D6">
        <w:rPr>
          <w:rFonts w:ascii="Arial" w:hAnsi="Arial" w:cs="Arial"/>
          <w:bCs/>
          <w:sz w:val="20"/>
        </w:rPr>
        <w:t>finger</w:t>
      </w:r>
      <w:proofErr w:type="spellEnd"/>
      <w:r w:rsidRPr="006565D6">
        <w:rPr>
          <w:rFonts w:ascii="Arial" w:hAnsi="Arial" w:cs="Arial"/>
          <w:bCs/>
          <w:sz w:val="20"/>
        </w:rPr>
        <w:t xml:space="preserve"> </w:t>
      </w:r>
      <w:proofErr w:type="spellStart"/>
      <w:r w:rsidRPr="006565D6">
        <w:rPr>
          <w:rFonts w:ascii="Arial" w:hAnsi="Arial" w:cs="Arial"/>
          <w:bCs/>
          <w:sz w:val="20"/>
        </w:rPr>
        <w:t>joint</w:t>
      </w:r>
      <w:proofErr w:type="spellEnd"/>
      <w:r w:rsidRPr="006565D6">
        <w:rPr>
          <w:rFonts w:ascii="Arial" w:hAnsi="Arial" w:cs="Arial"/>
          <w:bCs/>
          <w:sz w:val="20"/>
        </w:rPr>
        <w:t>”. Dicha unión deberá estar en el sentido longitudinal de la placa. En todos los casos el aspecto del tablero deberá ser homogéneo.</w:t>
      </w:r>
    </w:p>
    <w:p w:rsidR="00806447" w:rsidRDefault="00806447" w:rsidP="00806447">
      <w:pPr>
        <w:jc w:val="both"/>
        <w:rPr>
          <w:rFonts w:ascii="Arial" w:hAnsi="Arial" w:cs="Arial"/>
          <w:u w:val="single"/>
          <w:lang w:val="es-ES_tradnl"/>
        </w:rPr>
      </w:pPr>
    </w:p>
    <w:p w:rsidR="00806447" w:rsidRPr="00027AFB" w:rsidRDefault="00806447" w:rsidP="00806447">
      <w:pPr>
        <w:jc w:val="both"/>
        <w:rPr>
          <w:rFonts w:ascii="Arial" w:hAnsi="Arial" w:cs="Arial"/>
          <w:u w:val="single"/>
          <w:lang w:val="es-ES_tradnl"/>
        </w:rPr>
      </w:pPr>
      <w:r w:rsidRPr="00027AFB">
        <w:rPr>
          <w:rFonts w:ascii="Arial" w:hAnsi="Arial" w:cs="Arial"/>
          <w:u w:val="single"/>
          <w:lang w:val="es-ES_tradnl"/>
        </w:rPr>
        <w:t>Terminaciones</w:t>
      </w:r>
    </w:p>
    <w:p w:rsidR="008055C8" w:rsidRPr="00F74C5F" w:rsidRDefault="008055C8" w:rsidP="008055C8">
      <w:pPr>
        <w:jc w:val="both"/>
        <w:rPr>
          <w:rFonts w:ascii="Arial" w:hAnsi="Arial" w:cs="Arial"/>
          <w:lang w:val="es-ES_tradnl"/>
        </w:rPr>
      </w:pPr>
      <w:r w:rsidRPr="00427A16">
        <w:rPr>
          <w:rFonts w:ascii="Arial" w:hAnsi="Arial" w:cs="Arial"/>
          <w:lang w:val="es-ES_tradnl"/>
        </w:rPr>
        <w:t xml:space="preserve">La terminación del panel </w:t>
      </w:r>
      <w:proofErr w:type="spellStart"/>
      <w:r w:rsidRPr="00427A16">
        <w:rPr>
          <w:rFonts w:ascii="Arial" w:hAnsi="Arial" w:cs="Arial"/>
          <w:lang w:val="es-ES_tradnl"/>
        </w:rPr>
        <w:t>aliston</w:t>
      </w:r>
      <w:r>
        <w:rPr>
          <w:rFonts w:ascii="Arial" w:hAnsi="Arial" w:cs="Arial"/>
          <w:lang w:val="es-ES_tradnl"/>
        </w:rPr>
        <w:t>ado</w:t>
      </w:r>
      <w:proofErr w:type="spellEnd"/>
      <w:r>
        <w:rPr>
          <w:rFonts w:ascii="Arial" w:hAnsi="Arial" w:cs="Arial"/>
          <w:lang w:val="es-ES_tradnl"/>
        </w:rPr>
        <w:t xml:space="preserve"> tipo </w:t>
      </w:r>
      <w:proofErr w:type="spellStart"/>
      <w:r>
        <w:rPr>
          <w:rFonts w:ascii="Arial" w:hAnsi="Arial" w:cs="Arial"/>
          <w:lang w:val="es-ES_tradnl"/>
        </w:rPr>
        <w:t>Finger</w:t>
      </w:r>
      <w:proofErr w:type="spellEnd"/>
      <w:r>
        <w:rPr>
          <w:rFonts w:ascii="Arial" w:hAnsi="Arial" w:cs="Arial"/>
          <w:lang w:val="es-ES_tradnl"/>
        </w:rPr>
        <w:t xml:space="preserve"> </w:t>
      </w:r>
      <w:proofErr w:type="spellStart"/>
      <w:r>
        <w:rPr>
          <w:rFonts w:ascii="Arial" w:hAnsi="Arial" w:cs="Arial"/>
          <w:lang w:val="es-ES_tradnl"/>
        </w:rPr>
        <w:t>Joint</w:t>
      </w:r>
      <w:proofErr w:type="spellEnd"/>
      <w:r>
        <w:rPr>
          <w:rFonts w:ascii="Arial" w:hAnsi="Arial" w:cs="Arial"/>
          <w:lang w:val="es-ES_tradnl"/>
        </w:rPr>
        <w:t xml:space="preserve"> será con l</w:t>
      </w:r>
      <w:r w:rsidRPr="00427A16">
        <w:rPr>
          <w:rFonts w:ascii="Arial" w:hAnsi="Arial" w:cs="Arial"/>
          <w:lang w:val="es-ES_tradnl"/>
        </w:rPr>
        <w:t xml:space="preserve">aca </w:t>
      </w:r>
      <w:r>
        <w:rPr>
          <w:rFonts w:ascii="Arial" w:hAnsi="Arial" w:cs="Arial"/>
          <w:lang w:val="es-ES_tradnl"/>
        </w:rPr>
        <w:t xml:space="preserve">catalítica, tanto en plano superior como inferior y en cantos, </w:t>
      </w:r>
      <w:r w:rsidRPr="00427A16">
        <w:rPr>
          <w:rFonts w:ascii="Arial" w:hAnsi="Arial" w:cs="Arial"/>
          <w:lang w:val="es-ES_tradnl"/>
        </w:rPr>
        <w:t>según Especificaciones Técnicas</w:t>
      </w:r>
      <w:r>
        <w:rPr>
          <w:rFonts w:ascii="Arial" w:hAnsi="Arial" w:cs="Arial"/>
          <w:lang w:val="es-ES_tradnl"/>
        </w:rPr>
        <w:t xml:space="preserve"> Generales. La madera no se entintará, manteniéndose de color natural.</w:t>
      </w:r>
    </w:p>
    <w:p w:rsidR="008055C8" w:rsidRDefault="008055C8" w:rsidP="00806447">
      <w:pPr>
        <w:pStyle w:val="Textoindependiente"/>
        <w:tabs>
          <w:tab w:val="left" w:pos="-5245"/>
        </w:tabs>
        <w:jc w:val="both"/>
        <w:rPr>
          <w:rFonts w:ascii="Arial" w:hAnsi="Arial" w:cs="Arial"/>
          <w:u w:val="single"/>
          <w:lang w:val="es-ES_tradnl"/>
        </w:rPr>
      </w:pPr>
    </w:p>
    <w:p w:rsidR="00806447" w:rsidRPr="00806447" w:rsidRDefault="00806447" w:rsidP="00806447">
      <w:pPr>
        <w:pStyle w:val="Textoindependiente"/>
        <w:tabs>
          <w:tab w:val="left" w:pos="-5245"/>
        </w:tabs>
        <w:jc w:val="both"/>
        <w:rPr>
          <w:rFonts w:ascii="Arial" w:hAnsi="Arial" w:cs="Arial"/>
          <w:u w:val="single"/>
        </w:rPr>
      </w:pPr>
      <w:r w:rsidRPr="00806447">
        <w:rPr>
          <w:rFonts w:ascii="Arial" w:hAnsi="Arial" w:cs="Arial"/>
          <w:u w:val="single"/>
        </w:rPr>
        <w:t>Regatones</w:t>
      </w:r>
    </w:p>
    <w:p w:rsidR="00806447" w:rsidRPr="009C6937" w:rsidRDefault="00806447" w:rsidP="00806447">
      <w:pPr>
        <w:jc w:val="both"/>
        <w:rPr>
          <w:rFonts w:ascii="Arial" w:hAnsi="Arial" w:cs="Arial"/>
          <w:lang w:val="es-ES_tradnl"/>
        </w:rPr>
      </w:pPr>
      <w:r w:rsidRPr="009C6937">
        <w:rPr>
          <w:rFonts w:ascii="Arial" w:hAnsi="Arial" w:cs="Arial"/>
          <w:lang w:val="es-ES_tradnl"/>
        </w:rPr>
        <w:t>Las patas llevarán regatones de goma o PVC embutidos a presión al interior del caño.</w:t>
      </w:r>
    </w:p>
    <w:p w:rsidR="00806447" w:rsidRPr="00987307" w:rsidRDefault="00806447" w:rsidP="00806447">
      <w:pPr>
        <w:jc w:val="both"/>
        <w:rPr>
          <w:rFonts w:ascii="Arial" w:hAnsi="Arial" w:cs="Arial"/>
          <w:b/>
          <w:lang w:val="es-ES_tradnl"/>
        </w:rPr>
      </w:pPr>
    </w:p>
    <w:p w:rsidR="00806447" w:rsidRPr="00092D68" w:rsidRDefault="00806447" w:rsidP="00806447">
      <w:pPr>
        <w:jc w:val="both"/>
        <w:rPr>
          <w:rFonts w:ascii="Arial" w:hAnsi="Arial" w:cs="Arial"/>
          <w:b/>
          <w:lang w:val="es-ES_tradnl"/>
        </w:rPr>
      </w:pPr>
      <w:r w:rsidRPr="00092D68">
        <w:rPr>
          <w:rFonts w:ascii="Arial" w:hAnsi="Arial" w:cs="Arial"/>
          <w:b/>
          <w:lang w:val="es-ES_tradnl"/>
        </w:rPr>
        <w:t>EMBALAJE</w:t>
      </w:r>
    </w:p>
    <w:p w:rsidR="00806447" w:rsidRPr="00092D68" w:rsidRDefault="00806447" w:rsidP="00806447">
      <w:pPr>
        <w:jc w:val="both"/>
        <w:rPr>
          <w:rFonts w:ascii="Arial" w:hAnsi="Arial" w:cs="Arial"/>
          <w:b/>
          <w:lang w:val="es-ES_tradnl"/>
        </w:rPr>
      </w:pPr>
    </w:p>
    <w:p w:rsidR="00806447" w:rsidRPr="006565D6" w:rsidRDefault="00806447" w:rsidP="00806447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6565D6">
        <w:rPr>
          <w:rFonts w:ascii="Arial" w:hAnsi="Arial" w:cs="Arial"/>
          <w:lang w:val="es-ES_tradnl"/>
        </w:rPr>
        <w:t xml:space="preserve">Según </w:t>
      </w:r>
      <w:r w:rsidR="008055C8">
        <w:rPr>
          <w:rFonts w:ascii="Arial" w:hAnsi="Arial" w:cs="Arial"/>
          <w:lang w:val="es-ES_tradnl"/>
        </w:rPr>
        <w:t>E</w:t>
      </w:r>
      <w:r w:rsidRPr="006565D6">
        <w:rPr>
          <w:rFonts w:ascii="Arial" w:hAnsi="Arial" w:cs="Arial"/>
          <w:lang w:val="es-ES_tradnl"/>
        </w:rPr>
        <w:t xml:space="preserve">specificaciones </w:t>
      </w:r>
      <w:r w:rsidR="008055C8">
        <w:rPr>
          <w:rFonts w:ascii="Arial" w:hAnsi="Arial" w:cs="Arial"/>
          <w:lang w:val="es-ES_tradnl"/>
        </w:rPr>
        <w:t>Técnicas G</w:t>
      </w:r>
      <w:r w:rsidRPr="006565D6">
        <w:rPr>
          <w:rFonts w:ascii="Arial" w:hAnsi="Arial" w:cs="Arial"/>
          <w:lang w:val="es-ES_tradnl"/>
        </w:rPr>
        <w:t>enerales</w:t>
      </w:r>
      <w:r>
        <w:rPr>
          <w:rFonts w:ascii="Arial" w:hAnsi="Arial" w:cs="Arial"/>
          <w:lang w:val="es-ES_tradnl"/>
        </w:rPr>
        <w:t>.</w:t>
      </w:r>
    </w:p>
    <w:p w:rsidR="00BD0D0F" w:rsidRPr="006565D6" w:rsidRDefault="00745FE3" w:rsidP="00745FE3">
      <w:pPr>
        <w:pStyle w:val="Textoindependiente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 xml:space="preserve">                                </w:t>
      </w:r>
      <w:bookmarkStart w:id="0" w:name="_GoBack"/>
      <w:bookmarkEnd w:id="0"/>
      <w:r>
        <w:rPr>
          <w:rFonts w:ascii="Calibri" w:hAnsi="Calibri" w:cs="Calibri"/>
          <w:noProof/>
          <w:color w:val="000000"/>
        </w:rPr>
        <w:drawing>
          <wp:inline distT="0" distB="0" distL="0" distR="0" wp14:anchorId="1F0E559B" wp14:editId="03F6DF6C">
            <wp:extent cx="2466975" cy="1928483"/>
            <wp:effectExtent l="0" t="0" r="0" b="0"/>
            <wp:docPr id="39" name="8 Imagen" descr="100_9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9531.JPG"/>
                    <pic:cNvPicPr/>
                  </pic:nvPicPr>
                  <pic:blipFill>
                    <a:blip r:embed="rId6" cstate="print"/>
                    <a:srcRect r="4227"/>
                    <a:stretch>
                      <a:fillRect/>
                    </a:stretch>
                  </pic:blipFill>
                  <pic:spPr>
                    <a:xfrm>
                      <a:off x="0" y="0"/>
                      <a:ext cx="2471978" cy="193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Perspectiva</w:t>
      </w:r>
    </w:p>
    <w:sectPr w:rsidR="00BD0D0F" w:rsidRPr="006565D6" w:rsidSect="00BD0D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0C0F"/>
    <w:rsid w:val="00027AFB"/>
    <w:rsid w:val="000351E3"/>
    <w:rsid w:val="00037E4C"/>
    <w:rsid w:val="00191232"/>
    <w:rsid w:val="002204ED"/>
    <w:rsid w:val="00452FEA"/>
    <w:rsid w:val="004D6C5E"/>
    <w:rsid w:val="00550E47"/>
    <w:rsid w:val="005C6D8A"/>
    <w:rsid w:val="005D1D61"/>
    <w:rsid w:val="006565D6"/>
    <w:rsid w:val="00745FE3"/>
    <w:rsid w:val="007C7C89"/>
    <w:rsid w:val="007D246F"/>
    <w:rsid w:val="008055C8"/>
    <w:rsid w:val="00806447"/>
    <w:rsid w:val="00852962"/>
    <w:rsid w:val="00865D68"/>
    <w:rsid w:val="008C3DF9"/>
    <w:rsid w:val="00920C0F"/>
    <w:rsid w:val="009812E8"/>
    <w:rsid w:val="009824D8"/>
    <w:rsid w:val="00987307"/>
    <w:rsid w:val="009C205E"/>
    <w:rsid w:val="009F46D9"/>
    <w:rsid w:val="00AC5600"/>
    <w:rsid w:val="00B370EB"/>
    <w:rsid w:val="00BD0D0F"/>
    <w:rsid w:val="00C328B5"/>
    <w:rsid w:val="00C7461A"/>
    <w:rsid w:val="00CA4D8D"/>
    <w:rsid w:val="00E00EA7"/>
    <w:rsid w:val="00FB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920C0F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920C0F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920C0F"/>
    <w:pPr>
      <w:pageBreakBefore/>
      <w:spacing w:before="120" w:after="120"/>
    </w:pPr>
    <w:rPr>
      <w:b w:val="0"/>
      <w:sz w:val="24"/>
    </w:rPr>
  </w:style>
  <w:style w:type="paragraph" w:styleId="Sangradetextonormal">
    <w:name w:val="Body Text Indent"/>
    <w:basedOn w:val="Normal"/>
    <w:link w:val="SangradetextonormalCar"/>
    <w:rsid w:val="00920C0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920C0F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6565D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565D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6565D6"/>
    <w:pPr>
      <w:ind w:left="720"/>
      <w:contextualSpacing/>
    </w:pPr>
  </w:style>
  <w:style w:type="paragraph" w:customStyle="1" w:styleId="BodyText21">
    <w:name w:val="Body Text 21"/>
    <w:basedOn w:val="Normal"/>
    <w:rsid w:val="006565D6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5FE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5FE3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29</cp:revision>
  <dcterms:created xsi:type="dcterms:W3CDTF">2010-06-21T18:30:00Z</dcterms:created>
  <dcterms:modified xsi:type="dcterms:W3CDTF">2014-11-26T19:55:00Z</dcterms:modified>
</cp:coreProperties>
</file>